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465" w:rsidRPr="00E02465" w:rsidRDefault="00E02465" w:rsidP="00E02465">
      <w:pPr>
        <w:rPr>
          <w:rFonts w:ascii="Intro Light" w:eastAsia="Times New Roman" w:hAnsi="Intro Light" w:cs="Arial"/>
          <w:b/>
          <w:iCs/>
          <w:caps/>
          <w:color w:val="000000"/>
          <w:sz w:val="20"/>
          <w:szCs w:val="20"/>
          <w:bdr w:val="none" w:sz="0" w:space="0" w:color="auto" w:frame="1"/>
          <w:lang w:eastAsia="nl-NL"/>
        </w:rPr>
      </w:pPr>
    </w:p>
    <w:p w:rsidR="00E02465" w:rsidRDefault="00E02465" w:rsidP="00E02465">
      <w:pPr>
        <w:rPr>
          <w:rFonts w:ascii="Intro Light" w:eastAsia="Times New Roman" w:hAnsi="Intro Light" w:cs="Arial"/>
          <w:b/>
          <w:iCs/>
          <w:caps/>
          <w:color w:val="000000"/>
          <w:sz w:val="20"/>
          <w:szCs w:val="20"/>
          <w:bdr w:val="none" w:sz="0" w:space="0" w:color="auto" w:frame="1"/>
          <w:lang w:eastAsia="nl-NL"/>
        </w:rPr>
      </w:pPr>
      <w:r w:rsidRPr="00E02465">
        <w:rPr>
          <w:rFonts w:ascii="Intro Light" w:eastAsia="Times New Roman" w:hAnsi="Intro Light" w:cs="Arial"/>
          <w:b/>
          <w:iCs/>
          <w:caps/>
          <w:color w:val="000000"/>
          <w:sz w:val="20"/>
          <w:szCs w:val="20"/>
          <w:bdr w:val="none" w:sz="0" w:space="0" w:color="auto" w:frame="1"/>
          <w:lang w:eastAsia="nl-NL"/>
        </w:rPr>
        <w:t>Pressemitteilung</w:t>
      </w:r>
    </w:p>
    <w:p w:rsidR="00E02465" w:rsidRPr="00E02465" w:rsidRDefault="00E02465" w:rsidP="00E02465">
      <w:pPr>
        <w:rPr>
          <w:rFonts w:ascii="Intro Light" w:eastAsia="Times New Roman" w:hAnsi="Intro Light" w:cs="Arial"/>
          <w:b/>
          <w:iCs/>
          <w:caps/>
          <w:color w:val="000000"/>
          <w:sz w:val="20"/>
          <w:szCs w:val="20"/>
          <w:bdr w:val="none" w:sz="0" w:space="0" w:color="auto" w:frame="1"/>
          <w:lang w:eastAsia="nl-NL"/>
        </w:rPr>
      </w:pPr>
    </w:p>
    <w:p w:rsidR="00E02465" w:rsidRPr="00E02465" w:rsidRDefault="00E02465" w:rsidP="00E02465">
      <w:pPr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</w:pPr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 xml:space="preserve">Am </w:t>
      </w:r>
      <w:proofErr w:type="spellStart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>Mousonturm</w:t>
      </w:r>
      <w:proofErr w:type="spellEnd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>bringt</w:t>
      </w:r>
      <w:proofErr w:type="spellEnd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 xml:space="preserve"> der </w:t>
      </w:r>
      <w:proofErr w:type="spellStart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>gefeierte</w:t>
      </w:r>
      <w:proofErr w:type="spellEnd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>niederländische</w:t>
      </w:r>
      <w:proofErr w:type="spellEnd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>Theatermacher</w:t>
      </w:r>
      <w:proofErr w:type="spellEnd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>Jetse</w:t>
      </w:r>
      <w:proofErr w:type="spellEnd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 xml:space="preserve"> Batelaan </w:t>
      </w:r>
      <w:proofErr w:type="spellStart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>ein</w:t>
      </w:r>
      <w:proofErr w:type="spellEnd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>neues</w:t>
      </w:r>
      <w:proofErr w:type="spellEnd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>Stück</w:t>
      </w:r>
      <w:proofErr w:type="spellEnd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>für</w:t>
      </w:r>
      <w:proofErr w:type="spellEnd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>Menschen</w:t>
      </w:r>
      <w:proofErr w:type="spellEnd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>ab</w:t>
      </w:r>
      <w:proofErr w:type="spellEnd"/>
      <w:r w:rsidRPr="00E02465">
        <w:rPr>
          <w:rFonts w:ascii="Intro Light" w:eastAsia="Times New Roman" w:hAnsi="Intro Light" w:cs="Arial"/>
          <w:color w:val="000000"/>
          <w:sz w:val="20"/>
          <w:szCs w:val="20"/>
          <w:lang w:eastAsia="nl-NL"/>
        </w:rPr>
        <w:t xml:space="preserve"> </w:t>
      </w:r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 xml:space="preserve">12 </w:t>
      </w:r>
      <w:proofErr w:type="spellStart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>Jahren</w:t>
      </w:r>
      <w:proofErr w:type="spellEnd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>zur</w:t>
      </w:r>
      <w:proofErr w:type="spellEnd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>Uraufführung</w:t>
      </w:r>
      <w:proofErr w:type="spellEnd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 xml:space="preserve">. Der Titel </w:t>
      </w:r>
      <w:proofErr w:type="spellStart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>lautet</w:t>
      </w:r>
      <w:proofErr w:type="spellEnd"/>
      <w:r w:rsidRPr="00E02465">
        <w:rPr>
          <w:rFonts w:ascii="Intro Light" w:eastAsia="Times New Roman" w:hAnsi="Intro Light" w:cs="Arial"/>
          <w:i/>
          <w:iCs/>
          <w:color w:val="000000"/>
          <w:sz w:val="20"/>
          <w:szCs w:val="20"/>
          <w:bdr w:val="none" w:sz="0" w:space="0" w:color="auto" w:frame="1"/>
          <w:lang w:eastAsia="nl-NL"/>
        </w:rPr>
        <w:t>:</w:t>
      </w:r>
    </w:p>
    <w:p w:rsidR="00E02465" w:rsidRPr="00E02465" w:rsidRDefault="00E02465" w:rsidP="00E02465">
      <w:pPr>
        <w:rPr>
          <w:rFonts w:ascii="Intro Light" w:eastAsia="Times New Roman" w:hAnsi="Intro Light" w:cs="Arial"/>
          <w:i/>
          <w:iCs/>
          <w:color w:val="000000"/>
          <w:sz w:val="30"/>
          <w:szCs w:val="30"/>
          <w:bdr w:val="none" w:sz="0" w:space="0" w:color="auto" w:frame="1"/>
          <w:lang w:eastAsia="nl-NL"/>
        </w:rPr>
      </w:pPr>
    </w:p>
    <w:p w:rsidR="00E02465" w:rsidRPr="00E02465" w:rsidRDefault="00E02465" w:rsidP="00E02465">
      <w:pPr>
        <w:rPr>
          <w:rFonts w:ascii="Intro Light" w:eastAsia="Times New Roman" w:hAnsi="Intro Light" w:cs="Times New Roman"/>
          <w:sz w:val="40"/>
          <w:szCs w:val="40"/>
          <w:lang w:eastAsia="nl-NL"/>
        </w:rPr>
      </w:pPr>
      <w:r w:rsidRPr="00E02465">
        <w:rPr>
          <w:rFonts w:ascii="Intro Light" w:eastAsia="Times New Roman" w:hAnsi="Intro Light" w:cs="Arial"/>
          <w:iCs/>
          <w:color w:val="000000"/>
          <w:sz w:val="40"/>
          <w:szCs w:val="40"/>
          <w:bdr w:val="none" w:sz="0" w:space="0" w:color="auto" w:frame="1"/>
          <w:lang w:eastAsia="nl-NL"/>
        </w:rPr>
        <w:t>(…..)</w:t>
      </w:r>
    </w:p>
    <w:p w:rsidR="00E02465" w:rsidRPr="00E02465" w:rsidRDefault="00E02465" w:rsidP="00E02465">
      <w:pPr>
        <w:spacing w:line="240" w:lineRule="atLeast"/>
        <w:textAlignment w:val="baseline"/>
        <w:outlineLvl w:val="2"/>
        <w:rPr>
          <w:rFonts w:ascii="Intro Light" w:eastAsia="Times New Roman" w:hAnsi="Intro Light" w:cs="Arial"/>
          <w:b/>
          <w:bCs/>
          <w:color w:val="000000"/>
          <w:sz w:val="27"/>
          <w:szCs w:val="27"/>
          <w:lang w:eastAsia="nl-NL"/>
        </w:rPr>
      </w:pPr>
      <w:proofErr w:type="spellStart"/>
      <w:r w:rsidRPr="00E02465">
        <w:rPr>
          <w:rFonts w:ascii="Intro Light" w:eastAsia="Times New Roman" w:hAnsi="Intro Light" w:cs="Arial"/>
          <w:b/>
          <w:bCs/>
          <w:color w:val="000000"/>
          <w:sz w:val="27"/>
          <w:szCs w:val="27"/>
          <w:lang w:eastAsia="nl-NL"/>
        </w:rPr>
        <w:t>Ein</w:t>
      </w:r>
      <w:proofErr w:type="spellEnd"/>
      <w:r w:rsidRPr="00E02465">
        <w:rPr>
          <w:rFonts w:ascii="Intro Light" w:eastAsia="Times New Roman" w:hAnsi="Intro Light" w:cs="Arial"/>
          <w:b/>
          <w:bCs/>
          <w:color w:val="000000"/>
          <w:sz w:val="27"/>
          <w:szCs w:val="27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b/>
          <w:bCs/>
          <w:color w:val="000000"/>
          <w:sz w:val="27"/>
          <w:szCs w:val="27"/>
          <w:lang w:eastAsia="nl-NL"/>
        </w:rPr>
        <w:t>Stück</w:t>
      </w:r>
      <w:proofErr w:type="spellEnd"/>
      <w:r w:rsidRPr="00E02465">
        <w:rPr>
          <w:rFonts w:ascii="Intro Light" w:eastAsia="Times New Roman" w:hAnsi="Intro Light" w:cs="Arial"/>
          <w:b/>
          <w:bCs/>
          <w:color w:val="000000"/>
          <w:sz w:val="27"/>
          <w:szCs w:val="27"/>
          <w:lang w:eastAsia="nl-NL"/>
        </w:rPr>
        <w:t xml:space="preserve">, </w:t>
      </w:r>
      <w:proofErr w:type="spellStart"/>
      <w:r w:rsidRPr="00E02465">
        <w:rPr>
          <w:rFonts w:ascii="Intro Light" w:eastAsia="Times New Roman" w:hAnsi="Intro Light" w:cs="Arial"/>
          <w:b/>
          <w:bCs/>
          <w:color w:val="000000"/>
          <w:sz w:val="27"/>
          <w:szCs w:val="27"/>
          <w:lang w:eastAsia="nl-NL"/>
        </w:rPr>
        <w:t>dem</w:t>
      </w:r>
      <w:proofErr w:type="spellEnd"/>
      <w:r w:rsidRPr="00E02465">
        <w:rPr>
          <w:rFonts w:ascii="Intro Light" w:eastAsia="Times New Roman" w:hAnsi="Intro Light" w:cs="Arial"/>
          <w:b/>
          <w:bCs/>
          <w:color w:val="000000"/>
          <w:sz w:val="27"/>
          <w:szCs w:val="27"/>
          <w:lang w:eastAsia="nl-NL"/>
        </w:rPr>
        <w:t xml:space="preserve"> es </w:t>
      </w:r>
      <w:proofErr w:type="spellStart"/>
      <w:r w:rsidRPr="00E02465">
        <w:rPr>
          <w:rFonts w:ascii="Intro Light" w:eastAsia="Times New Roman" w:hAnsi="Intro Light" w:cs="Arial"/>
          <w:b/>
          <w:bCs/>
          <w:color w:val="000000"/>
          <w:sz w:val="27"/>
          <w:szCs w:val="27"/>
          <w:lang w:eastAsia="nl-NL"/>
        </w:rPr>
        <w:t>scheißegal</w:t>
      </w:r>
      <w:proofErr w:type="spellEnd"/>
      <w:r w:rsidRPr="00E02465">
        <w:rPr>
          <w:rFonts w:ascii="Intro Light" w:eastAsia="Times New Roman" w:hAnsi="Intro Light" w:cs="Arial"/>
          <w:b/>
          <w:bCs/>
          <w:color w:val="000000"/>
          <w:sz w:val="27"/>
          <w:szCs w:val="27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b/>
          <w:bCs/>
          <w:color w:val="000000"/>
          <w:sz w:val="27"/>
          <w:szCs w:val="27"/>
          <w:lang w:eastAsia="nl-NL"/>
        </w:rPr>
        <w:t>ist</w:t>
      </w:r>
      <w:proofErr w:type="spellEnd"/>
      <w:r w:rsidRPr="00E02465">
        <w:rPr>
          <w:rFonts w:ascii="Intro Light" w:eastAsia="Times New Roman" w:hAnsi="Intro Light" w:cs="Arial"/>
          <w:b/>
          <w:bCs/>
          <w:color w:val="000000"/>
          <w:sz w:val="27"/>
          <w:szCs w:val="27"/>
          <w:lang w:eastAsia="nl-NL"/>
        </w:rPr>
        <w:t xml:space="preserve">, </w:t>
      </w:r>
      <w:proofErr w:type="spellStart"/>
      <w:r w:rsidRPr="00E02465">
        <w:rPr>
          <w:rFonts w:ascii="Intro Light" w:eastAsia="Times New Roman" w:hAnsi="Intro Light" w:cs="Arial"/>
          <w:b/>
          <w:bCs/>
          <w:color w:val="000000"/>
          <w:sz w:val="27"/>
          <w:szCs w:val="27"/>
          <w:lang w:eastAsia="nl-NL"/>
        </w:rPr>
        <w:t>dass</w:t>
      </w:r>
      <w:proofErr w:type="spellEnd"/>
      <w:r w:rsidRPr="00E02465">
        <w:rPr>
          <w:rFonts w:ascii="Intro Light" w:eastAsia="Times New Roman" w:hAnsi="Intro Light" w:cs="Arial"/>
          <w:b/>
          <w:bCs/>
          <w:color w:val="000000"/>
          <w:sz w:val="27"/>
          <w:szCs w:val="27"/>
          <w:lang w:eastAsia="nl-NL"/>
        </w:rPr>
        <w:t xml:space="preserve"> sein Titel vage </w:t>
      </w:r>
      <w:proofErr w:type="spellStart"/>
      <w:r w:rsidRPr="00E02465">
        <w:rPr>
          <w:rFonts w:ascii="Intro Light" w:eastAsia="Times New Roman" w:hAnsi="Intro Light" w:cs="Arial"/>
          <w:b/>
          <w:bCs/>
          <w:color w:val="000000"/>
          <w:sz w:val="27"/>
          <w:szCs w:val="27"/>
          <w:lang w:eastAsia="nl-NL"/>
        </w:rPr>
        <w:t>ist</w:t>
      </w:r>
      <w:proofErr w:type="spellEnd"/>
    </w:p>
    <w:p w:rsidR="00E02465" w:rsidRPr="00E02465" w:rsidRDefault="00E02465" w:rsidP="00E02465">
      <w:pPr>
        <w:spacing w:after="240"/>
        <w:textAlignment w:val="baseline"/>
        <w:rPr>
          <w:rFonts w:ascii="Intro Light" w:eastAsia="Times New Roman" w:hAnsi="Intro Light" w:cs="Arial"/>
          <w:color w:val="000000"/>
          <w:sz w:val="30"/>
          <w:szCs w:val="30"/>
          <w:lang w:eastAsia="nl-NL"/>
        </w:rPr>
      </w:pPr>
    </w:p>
    <w:p w:rsidR="00E02465" w:rsidRPr="00E02465" w:rsidRDefault="00E02465" w:rsidP="00E02465">
      <w:pPr>
        <w:spacing w:after="240"/>
        <w:textAlignment w:val="baseline"/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</w:pPr>
      <w:r w:rsidRPr="00E02465">
        <w:rPr>
          <w:rFonts w:ascii="Intro Light" w:eastAsia="Times New Roman" w:hAnsi="Intro Light" w:cs="Arial"/>
          <w:color w:val="000000"/>
          <w:sz w:val="28"/>
          <w:szCs w:val="28"/>
          <w:lang w:val="en-US" w:eastAsia="nl-NL"/>
        </w:rPr>
        <w:t xml:space="preserve">Ein stark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val="en-US" w:eastAsia="nl-NL"/>
        </w:rPr>
        <w:t>behaarter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val="en-US"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val="en-US" w:eastAsia="nl-NL"/>
        </w:rPr>
        <w:t>Sänger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val="en-US" w:eastAsia="nl-NL"/>
        </w:rPr>
        <w:t xml:space="preserve"> hat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val="en-US" w:eastAsia="nl-NL"/>
        </w:rPr>
        <w:t>vor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val="en-US"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val="en-US" w:eastAsia="nl-NL"/>
        </w:rPr>
        <w:t>langer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val="en-US" w:eastAsia="nl-NL"/>
        </w:rPr>
        <w:t xml:space="preserve"> Zeit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val="en-US" w:eastAsia="nl-NL"/>
        </w:rPr>
        <w:t>gesungen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val="en-US" w:eastAsia="nl-NL"/>
        </w:rPr>
        <w:t xml:space="preserve">: „Is this the real life, is this just  fantasy?“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Zu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Eurer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Info,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ein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echt cooler Song.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Aber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wir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fragen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uns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,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warum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der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Sänger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nie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eine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klare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Antwort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bekommen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hat. Weil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jeder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denkt,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dass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das Leben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normal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ist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?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Dass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wir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keine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Fragen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stellen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dürfen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?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Wenn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alles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so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super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klar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ist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,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warum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finden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wir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dann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nichts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,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wenn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wir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uns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in den Arm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kneifen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?</w:t>
      </w:r>
    </w:p>
    <w:p w:rsidR="00E02465" w:rsidRPr="00E02465" w:rsidRDefault="00E02465" w:rsidP="00E02465">
      <w:pPr>
        <w:spacing w:after="240"/>
        <w:textAlignment w:val="baseline"/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</w:pPr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Stress doch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deine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Mutter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,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wenn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Du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unsere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Zweifel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nicht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ertragen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kannst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,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aber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nerv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uns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nicht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mit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deinen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Sicherheiten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.</w:t>
      </w:r>
    </w:p>
    <w:p w:rsidR="00E02465" w:rsidRPr="00E02465" w:rsidRDefault="00E02465" w:rsidP="00E02465">
      <w:pPr>
        <w:textAlignment w:val="baseline"/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</w:pP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Wir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denken.</w:t>
      </w:r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br/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Wir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zweifeln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.</w:t>
      </w:r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br/>
        <w:t xml:space="preserve">Fuck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you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!</w:t>
      </w:r>
    </w:p>
    <w:p w:rsidR="00E02465" w:rsidRPr="00E02465" w:rsidRDefault="00E02465" w:rsidP="00E02465">
      <w:pPr>
        <w:spacing w:after="240"/>
        <w:textAlignment w:val="baseline"/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</w:pP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Warum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müssen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wir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etwas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verstehen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, das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eigentlich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nicht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zu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begreifen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ist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?</w:t>
      </w:r>
    </w:p>
    <w:p w:rsidR="00E02465" w:rsidRPr="00E02465" w:rsidRDefault="00E02465" w:rsidP="00E02465">
      <w:pPr>
        <w:spacing w:after="240"/>
        <w:textAlignment w:val="baseline"/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</w:pP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Übrigens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hat der Song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von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Queen nicht den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geringsten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Scheiß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mit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unserem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Stück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zu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tun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. Er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kommt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nicht mal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darin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vor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.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Ist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bloß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ein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Beispiel. Oder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ist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das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jetzt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auch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nicht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mehr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erlaubt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?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Zickst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Du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dann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am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Ende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an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der Kasse,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dass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der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Promotext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nicht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stimmt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.</w:t>
      </w:r>
    </w:p>
    <w:p w:rsidR="00E02465" w:rsidRPr="00E02465" w:rsidRDefault="00E02465" w:rsidP="00E02465">
      <w:pPr>
        <w:spacing w:after="240"/>
        <w:textAlignment w:val="baseline"/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</w:pPr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Mach doch. Da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stimmt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viel </w:t>
      </w:r>
      <w:proofErr w:type="spellStart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>mehr</w:t>
      </w:r>
      <w:proofErr w:type="spellEnd"/>
      <w:r w:rsidRPr="00E02465"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  <w:t xml:space="preserve"> nicht.</w:t>
      </w:r>
    </w:p>
    <w:p w:rsidR="00E02465" w:rsidRPr="00E02465" w:rsidRDefault="00E02465" w:rsidP="00E02465">
      <w:pPr>
        <w:spacing w:after="240"/>
        <w:textAlignment w:val="baseline"/>
        <w:rPr>
          <w:rFonts w:ascii="Intro Light" w:eastAsia="Times New Roman" w:hAnsi="Intro Light" w:cs="Arial"/>
          <w:color w:val="000000"/>
          <w:sz w:val="28"/>
          <w:szCs w:val="28"/>
          <w:lang w:eastAsia="nl-NL"/>
        </w:rPr>
      </w:pPr>
    </w:p>
    <w:p w:rsidR="00E02465" w:rsidRPr="00E02465" w:rsidRDefault="00E02465" w:rsidP="00E02465">
      <w:pPr>
        <w:textAlignment w:val="baseline"/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</w:pPr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ALL IN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ab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12</w:t>
      </w:r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br/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Dauer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: ca. 60 Min.</w:t>
      </w:r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br/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Sprache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: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Deutsch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br/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Ein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Werkauftrag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im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Rahmen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der Frankfurter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Positionen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2019</w:t>
      </w:r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br/>
        <w:t xml:space="preserve">Regie: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Jetse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Batelaan</w:t>
      </w:r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br/>
        <w:t xml:space="preserve">Performance: Willemijn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Zevenhuijzen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, Carola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Bärtschiger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, Elias de Bruyne</w:t>
      </w:r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br/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Kostüm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: Eva Koopmans</w:t>
      </w:r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br/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Musik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: Les Trucs (Charlotte Simon,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Toben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Piel)</w:t>
      </w:r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br/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Bühnenbild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: Theun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Mosk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br/>
        <w:t xml:space="preserve">Dramaturgie: Anna Wagner &amp; Marcus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Droß</w:t>
      </w:r>
      <w:proofErr w:type="spellEnd"/>
    </w:p>
    <w:p w:rsidR="00E02465" w:rsidRPr="00E02465" w:rsidRDefault="00E02465" w:rsidP="00E02465">
      <w:pPr>
        <w:spacing w:after="240"/>
        <w:textAlignment w:val="baseline"/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</w:pP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Eine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Produktion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von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Theater Artemis, in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Koproduktion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mit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Künstlerhaus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Mousonturm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und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Ruhrtriennale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2018-2020.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Ein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Werkauftrag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im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Rahmen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der Frankfurter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Positionen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Festival 2019,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eine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Initiative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der BHF-Bank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Stiftung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.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Gefördert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durch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das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Hessischen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Ministerium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für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Wissenschaft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und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Kunst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im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Rahmen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der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intergenerationalen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Vermittlungsinitiative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ALL IN – FÜR PUBLIKUM JEDEN ALTERS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sowie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durch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den </w:t>
      </w:r>
      <w:proofErr w:type="spellStart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Performing</w:t>
      </w:r>
      <w:proofErr w:type="spellEnd"/>
      <w:r w:rsidRPr="00E02465"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 xml:space="preserve"> Arts Fund NL</w:t>
      </w:r>
      <w:r>
        <w:rPr>
          <w:rFonts w:ascii="Intro Light" w:eastAsia="Times New Roman" w:hAnsi="Intro Light" w:cs="Arial"/>
          <w:color w:val="000000"/>
          <w:sz w:val="21"/>
          <w:szCs w:val="21"/>
          <w:lang w:eastAsia="nl-NL"/>
        </w:rPr>
        <w:t>.</w:t>
      </w:r>
    </w:p>
    <w:p w:rsidR="00A43BFE" w:rsidRPr="00E02465" w:rsidRDefault="00E02465" w:rsidP="00A43BFE">
      <w:pPr>
        <w:numPr>
          <w:ilvl w:val="0"/>
          <w:numId w:val="1"/>
        </w:numPr>
        <w:ind w:left="0"/>
        <w:textAlignment w:val="baseline"/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</w:pPr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u w:val="single"/>
          <w:bdr w:val="none" w:sz="0" w:space="0" w:color="auto" w:frame="1"/>
          <w:lang w:eastAsia="nl-NL"/>
        </w:rPr>
        <w:fldChar w:fldCharType="begin"/>
      </w:r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u w:val="single"/>
          <w:bdr w:val="none" w:sz="0" w:space="0" w:color="auto" w:frame="1"/>
          <w:lang w:eastAsia="nl-NL"/>
        </w:rPr>
        <w:instrText xml:space="preserve"> HYPERLINK "https://21765.reservix.de/tickets-jetse-batelaan-in-frankfurt-am-main-mousonturm-saal-am-31-1-2019/e1317986" \t "_blank" </w:instrText>
      </w:r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u w:val="single"/>
          <w:bdr w:val="none" w:sz="0" w:space="0" w:color="auto" w:frame="1"/>
          <w:lang w:eastAsia="nl-NL"/>
        </w:rPr>
        <w:fldChar w:fldCharType="separate"/>
      </w:r>
      <w:r w:rsidR="00A43BFE"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u w:val="single"/>
          <w:bdr w:val="none" w:sz="0" w:space="0" w:color="auto" w:frame="1"/>
          <w:lang w:eastAsia="nl-NL"/>
        </w:rPr>
        <w:t xml:space="preserve">—&gt; 31.01.2019, 19 </w:t>
      </w:r>
      <w:proofErr w:type="spellStart"/>
      <w:r w:rsidR="00A43BFE"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u w:val="single"/>
          <w:bdr w:val="none" w:sz="0" w:space="0" w:color="auto" w:frame="1"/>
          <w:lang w:eastAsia="nl-NL"/>
        </w:rPr>
        <w:t>Uhr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u w:val="single"/>
          <w:bdr w:val="none" w:sz="0" w:space="0" w:color="auto" w:frame="1"/>
          <w:lang w:eastAsia="nl-NL"/>
        </w:rPr>
        <w:fldChar w:fldCharType="end"/>
      </w:r>
    </w:p>
    <w:p w:rsidR="00A43BFE" w:rsidRPr="00E02465" w:rsidRDefault="00A43BFE" w:rsidP="00A43BFE">
      <w:pPr>
        <w:textAlignment w:val="baseline"/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</w:pPr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 xml:space="preserve">€ 19 /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>erm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 xml:space="preserve">. € 6 / € 5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>für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>f.f.m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 xml:space="preserve">.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>students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>Mitglieder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 xml:space="preserve"> / € 7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>für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>f.f.m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 xml:space="preserve">.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>Mitglieder</w:t>
      </w:r>
      <w:proofErr w:type="spellEnd"/>
    </w:p>
    <w:p w:rsidR="00A43BFE" w:rsidRPr="00E02465" w:rsidRDefault="00E02465" w:rsidP="00A43BFE">
      <w:pPr>
        <w:numPr>
          <w:ilvl w:val="0"/>
          <w:numId w:val="1"/>
        </w:numPr>
        <w:ind w:left="0"/>
        <w:textAlignment w:val="baseline"/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</w:pPr>
      <w:hyperlink r:id="rId5" w:tgtFrame="_blank" w:history="1">
        <w:r w:rsidR="00A43BFE" w:rsidRPr="00E02465">
          <w:rPr>
            <w:rFonts w:ascii="Intro Light" w:eastAsia="Times New Roman" w:hAnsi="Intro Light" w:cstheme="minorHAnsi"/>
            <w:color w:val="000000" w:themeColor="text1"/>
            <w:sz w:val="18"/>
            <w:szCs w:val="18"/>
            <w:u w:val="single"/>
            <w:bdr w:val="none" w:sz="0" w:space="0" w:color="auto" w:frame="1"/>
            <w:lang w:eastAsia="nl-NL"/>
          </w:rPr>
          <w:t xml:space="preserve">—&gt; 01.02.2019, 11 </w:t>
        </w:r>
        <w:proofErr w:type="spellStart"/>
        <w:r w:rsidR="00A43BFE" w:rsidRPr="00E02465">
          <w:rPr>
            <w:rFonts w:ascii="Intro Light" w:eastAsia="Times New Roman" w:hAnsi="Intro Light" w:cstheme="minorHAnsi"/>
            <w:color w:val="000000" w:themeColor="text1"/>
            <w:sz w:val="18"/>
            <w:szCs w:val="18"/>
            <w:u w:val="single"/>
            <w:bdr w:val="none" w:sz="0" w:space="0" w:color="auto" w:frame="1"/>
            <w:lang w:eastAsia="nl-NL"/>
          </w:rPr>
          <w:t>Uhr</w:t>
        </w:r>
        <w:proofErr w:type="spellEnd"/>
      </w:hyperlink>
    </w:p>
    <w:p w:rsidR="00A43BFE" w:rsidRPr="00E02465" w:rsidRDefault="00A43BFE" w:rsidP="00A43BFE">
      <w:pPr>
        <w:textAlignment w:val="baseline"/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</w:pPr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 xml:space="preserve">€ 19 /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>erm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 xml:space="preserve">. € 6 / € 5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>für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>f.f.m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 xml:space="preserve">.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>students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>Mitglieder</w:t>
      </w:r>
      <w:proofErr w:type="spellEnd"/>
    </w:p>
    <w:p w:rsidR="00A43BFE" w:rsidRPr="00E02465" w:rsidRDefault="00E02465" w:rsidP="00A43BFE">
      <w:pPr>
        <w:numPr>
          <w:ilvl w:val="0"/>
          <w:numId w:val="1"/>
        </w:numPr>
        <w:ind w:left="0"/>
        <w:textAlignment w:val="baseline"/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</w:pPr>
      <w:hyperlink r:id="rId6" w:tgtFrame="_blank" w:history="1">
        <w:r w:rsidR="00A43BFE" w:rsidRPr="00E02465">
          <w:rPr>
            <w:rFonts w:ascii="Intro Light" w:eastAsia="Times New Roman" w:hAnsi="Intro Light" w:cstheme="minorHAnsi"/>
            <w:color w:val="000000" w:themeColor="text1"/>
            <w:sz w:val="18"/>
            <w:szCs w:val="18"/>
            <w:u w:val="single"/>
            <w:bdr w:val="none" w:sz="0" w:space="0" w:color="auto" w:frame="1"/>
            <w:lang w:eastAsia="nl-NL"/>
          </w:rPr>
          <w:t xml:space="preserve">—&gt; 02.02.2019, 19 </w:t>
        </w:r>
        <w:proofErr w:type="spellStart"/>
        <w:r w:rsidR="00A43BFE" w:rsidRPr="00E02465">
          <w:rPr>
            <w:rFonts w:ascii="Intro Light" w:eastAsia="Times New Roman" w:hAnsi="Intro Light" w:cstheme="minorHAnsi"/>
            <w:color w:val="000000" w:themeColor="text1"/>
            <w:sz w:val="18"/>
            <w:szCs w:val="18"/>
            <w:u w:val="single"/>
            <w:bdr w:val="none" w:sz="0" w:space="0" w:color="auto" w:frame="1"/>
            <w:lang w:eastAsia="nl-NL"/>
          </w:rPr>
          <w:t>Uhr</w:t>
        </w:r>
        <w:proofErr w:type="spellEnd"/>
      </w:hyperlink>
    </w:p>
    <w:p w:rsidR="00A43BFE" w:rsidRPr="00E02465" w:rsidRDefault="00A43BFE" w:rsidP="00A43BFE">
      <w:pPr>
        <w:textAlignment w:val="baseline"/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</w:pPr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 xml:space="preserve">€ 19 /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>erm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 xml:space="preserve">. € 6 / € 5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>für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>f.f.m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 xml:space="preserve">.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>students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18"/>
          <w:szCs w:val="18"/>
          <w:lang w:eastAsia="nl-NL"/>
        </w:rPr>
        <w:t>Mitglieder</w:t>
      </w:r>
      <w:bookmarkStart w:id="0" w:name="_GoBack"/>
      <w:bookmarkEnd w:id="0"/>
      <w:proofErr w:type="spellEnd"/>
    </w:p>
    <w:p w:rsidR="00E02465" w:rsidRPr="00E02465" w:rsidRDefault="00E02465" w:rsidP="00A43BFE">
      <w:pPr>
        <w:textAlignment w:val="baseline"/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</w:pPr>
    </w:p>
    <w:p w:rsidR="00E02465" w:rsidRPr="00E02465" w:rsidRDefault="00E02465" w:rsidP="00E02465">
      <w:pPr>
        <w:textAlignment w:val="baseline"/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</w:pPr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„Die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Geschichte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der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Geschichte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“, „Echte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Frauen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joggen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im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Regenanzug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“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oder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„Der Tag,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an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dem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der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Papagei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selbst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etwas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zu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sagen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hatte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“: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Jetse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Batelaans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Stücktitel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sind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normalerweise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vollmundig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. Doch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seine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neue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Arbeit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kommt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erstaunlich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still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daher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.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Fünf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Punkte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in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Klammern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–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ganz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so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, als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würde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der Titel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schweigen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. Oder als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hätte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er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sich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aus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dem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Staub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gemacht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.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Und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das,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obwohl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Batelaan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diesmal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auf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der Bühne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lautstark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sein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wird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wie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nie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zuvor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: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Denn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„(…..)“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entsteht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im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Mousonturm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in enger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Zusammenarbeit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mit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dem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Frankfurter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Musikduo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Les Trucs, das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für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seinen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ungestümen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Elektro-Sound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bekannt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ist.In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den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Niederlanden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ist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er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ein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gefeierter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Theatermacher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,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und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schon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während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seiner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Ausbildungszeit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sorgten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Batelaans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Arbeiten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für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Furore.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Im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Stück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„Echte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Frauen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joggen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im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Regenanzug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“ (2001)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sangen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vier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Männer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im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Maßanzug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aus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einem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leeren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Gewächshaus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heraus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einer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Frau in High Heels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zu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.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Sie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sangen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Schuberts „Wie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schön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du bist“. Bis die Frau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schließlich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einen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nach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dem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anderen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aufrecht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in der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Mülltonne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versenkte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, die (noch immer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singenden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)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Männer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aus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dem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Theater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herausrollte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und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an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die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Straße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stellte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. Humor,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Rebellion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und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eine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ungewöhnliche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Dosis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Anteilnahme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: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Diese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Mischung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kennzeichnet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das Werk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von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Jetse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Batelaan.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Seit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2013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ist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er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künstlerischer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Leiter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des Theater Artemis in ‘s-Hertogenbosch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und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widmet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sich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ausschließlich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Stücken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für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Kinder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und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Jugendliche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, in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denen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jegliche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Erwartungen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über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den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Haufen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geworfen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werden. In „Der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erhobene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Zeigefinger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“,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ein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Stück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über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Autorität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,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zertrampeln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und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zerstören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die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Schauspieler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nach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einem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kurzen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Vorspiel das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komplette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Bühnenbild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. In „Wie die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großen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Menschen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weggingen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und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was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danach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geschah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“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übernehmen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die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Kinder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aus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dem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Publikum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die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Aufführung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,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und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die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Schauspieler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verlassen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das Theater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durch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den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Seiteneingang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. „Theater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ist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etwas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,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dem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man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sich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widersetzt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“,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beschreibt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Batelaan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seine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Grundhaltung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– die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insbesondere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für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ein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Theater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gelte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, das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sich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an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junges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Publikum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wendet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. „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Ich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versuche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, die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Hierarchie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zwischen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den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Schauspielern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und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den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Zuschauern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aufzuheben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.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Ich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verleihe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dem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Publikum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immer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mehr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eine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Stimme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.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Besonders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gefällt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mir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dabei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,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dass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beide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Seiten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sich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in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unwegsames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Gelände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begeben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.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Dass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wir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einander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in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einem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kollektiven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Zustand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der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Verwirrung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antreffen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.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Nichts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ist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mehr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festgelegt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. Alles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ist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möglich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.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Daraus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entsteht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eine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selten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gewordene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,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gemeinsame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Verantwortlichkeit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.“ Es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gefalle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ihm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,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über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etwas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verfügen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zu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können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, „was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einem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vollkommen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fremd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ist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und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womit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man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auf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überraschende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Weise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all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seine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Vorurteile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überwindet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.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Ich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glaube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, das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ist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ungemein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wichtig.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Eine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ausgezeichnete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Gelegenheit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,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ein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Risiko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einzugehen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.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Ich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betrachte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mein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Theater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gerne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als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Lehrstunde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für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Vertrauen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in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eine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panische Welt.“ In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einem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früheren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Stück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für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die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Altersgruppe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ab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12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Jahren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, „Der Tag,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an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dem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der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Papagei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selbst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etwas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zu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sagen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hatte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“ (2014,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im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Mousonturm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2017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zu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Gast),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ließ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Batelaan die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Zuschauer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die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Schauspieler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nachsprechen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und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trieb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diese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damit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fast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in den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Wahnsinn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. Die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Schauspieler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spielten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eine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Gruppe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introvertierter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Pubertierender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, die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sich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andauernd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hinter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den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Worten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eines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anderen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verschanzten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. Bei „(…..)“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hingegen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agieren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die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Pubertierenden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nun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auffällig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und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übertrieben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selbstbewusst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auf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der Bühne. Zwei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Mädchen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und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ein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Junge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, die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sich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unglaublich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cool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und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super lustig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finden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. Personen, die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demonstrieren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,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dass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es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sie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gibt</w:t>
      </w:r>
      <w:proofErr w:type="spellEnd"/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t>.</w:t>
      </w:r>
    </w:p>
    <w:p w:rsidR="00E02465" w:rsidRPr="00E02465" w:rsidRDefault="00E02465" w:rsidP="00A43BFE">
      <w:pPr>
        <w:textAlignment w:val="baseline"/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</w:pPr>
    </w:p>
    <w:p w:rsidR="00E02465" w:rsidRPr="00E02465" w:rsidRDefault="00A43BFE" w:rsidP="00A43BFE">
      <w:pPr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</w:pPr>
      <w:r w:rsidRPr="00E02465">
        <w:rPr>
          <w:rFonts w:ascii="Intro Light" w:eastAsia="Times New Roman" w:hAnsi="Intro Light" w:cstheme="minorHAnsi"/>
          <w:color w:val="000000" w:themeColor="text1"/>
          <w:sz w:val="20"/>
          <w:szCs w:val="20"/>
          <w:lang w:eastAsia="nl-NL"/>
        </w:rPr>
        <w:br/>
      </w:r>
    </w:p>
    <w:sectPr w:rsidR="00E02465" w:rsidRPr="00E02465" w:rsidSect="00F67F0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tro Light">
    <w:panose1 w:val="02000000000000000000"/>
    <w:charset w:val="4D"/>
    <w:family w:val="auto"/>
    <w:notTrueType/>
    <w:pitch w:val="variable"/>
    <w:sig w:usb0="A00000AF" w:usb1="0000006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30DD5"/>
    <w:multiLevelType w:val="multilevel"/>
    <w:tmpl w:val="9B74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FE"/>
    <w:rsid w:val="0007670C"/>
    <w:rsid w:val="000856CB"/>
    <w:rsid w:val="000A0E1D"/>
    <w:rsid w:val="00136C42"/>
    <w:rsid w:val="00206E59"/>
    <w:rsid w:val="002132C6"/>
    <w:rsid w:val="005A53D7"/>
    <w:rsid w:val="0065353E"/>
    <w:rsid w:val="00A43BFE"/>
    <w:rsid w:val="00AE45BA"/>
    <w:rsid w:val="00B20AD2"/>
    <w:rsid w:val="00C25ECB"/>
    <w:rsid w:val="00C52871"/>
    <w:rsid w:val="00D90769"/>
    <w:rsid w:val="00E02465"/>
    <w:rsid w:val="00F6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F01496"/>
  <w15:chartTrackingRefBased/>
  <w15:docId w15:val="{A8A4FE44-80CC-6041-B4E4-499F3172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E0246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x-event-info-compact-text">
    <w:name w:val="rx-event-info-compact-text"/>
    <w:basedOn w:val="Standaard"/>
    <w:rsid w:val="00A43B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A43BFE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A43B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Zwaar">
    <w:name w:val="Strong"/>
    <w:basedOn w:val="Standaardalinea-lettertype"/>
    <w:uiPriority w:val="22"/>
    <w:qFormat/>
    <w:rsid w:val="00A43BFE"/>
    <w:rPr>
      <w:b/>
      <w:bCs/>
    </w:rPr>
  </w:style>
  <w:style w:type="character" w:styleId="Nadruk">
    <w:name w:val="Emphasis"/>
    <w:basedOn w:val="Standaardalinea-lettertype"/>
    <w:uiPriority w:val="20"/>
    <w:qFormat/>
    <w:rsid w:val="00A43BFE"/>
    <w:rPr>
      <w:i/>
      <w:iCs/>
    </w:rPr>
  </w:style>
  <w:style w:type="character" w:customStyle="1" w:styleId="apple-converted-space">
    <w:name w:val="apple-converted-space"/>
    <w:basedOn w:val="Standaardalinea-lettertype"/>
    <w:rsid w:val="00B20AD2"/>
  </w:style>
  <w:style w:type="character" w:customStyle="1" w:styleId="Kop3Char">
    <w:name w:val="Kop 3 Char"/>
    <w:basedOn w:val="Standaardalinea-lettertype"/>
    <w:link w:val="Kop3"/>
    <w:uiPriority w:val="9"/>
    <w:rsid w:val="00E02465"/>
    <w:rPr>
      <w:rFonts w:ascii="Times New Roman" w:eastAsia="Times New Roman" w:hAnsi="Times New Roman" w:cs="Times New Roman"/>
      <w:b/>
      <w:bCs/>
      <w:sz w:val="27"/>
      <w:szCs w:val="27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8752">
          <w:marLeft w:val="180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1765.reservix.de/tickets-jetse-batelaan-in-frankfurt-am-main-mousonturm-saal-am-2-2-2019/e1317987" TargetMode="External"/><Relationship Id="rId5" Type="http://schemas.openxmlformats.org/officeDocument/2006/relationships/hyperlink" Target="https://21765.reservix.de/tickets-jetse-batelaan-in-frankfurt-am-main-mousonturm-saal-am-1-2-2019/e12384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900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Annemiek de Goey</dc:creator>
  <cp:keywords/>
  <dc:description/>
  <cp:lastModifiedBy>Annemiek de Goey</cp:lastModifiedBy>
  <cp:revision>2</cp:revision>
  <dcterms:created xsi:type="dcterms:W3CDTF">2019-01-27T12:09:00Z</dcterms:created>
  <dcterms:modified xsi:type="dcterms:W3CDTF">2019-01-27T12:09:00Z</dcterms:modified>
</cp:coreProperties>
</file>